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F536" w14:textId="35C5A110" w:rsidR="001C2329" w:rsidRDefault="001B0B1C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1F1986"/>
          <w:sz w:val="20"/>
          <w:szCs w:val="20"/>
          <w:shd w:val="clear" w:color="auto" w:fill="1F1986"/>
        </w:rPr>
        <w:t>__</w:t>
      </w:r>
      <w:r w:rsidR="00C75C1B">
        <w:rPr>
          <w:rFonts w:ascii="Arial" w:eastAsia="Arial" w:hAnsi="Arial" w:cs="Arial"/>
          <w:b/>
          <w:color w:val="1F1986"/>
          <w:sz w:val="20"/>
          <w:szCs w:val="20"/>
          <w:shd w:val="clear" w:color="auto" w:fill="1F1986"/>
        </w:rPr>
        <w:t xml:space="preserve"> </w:t>
      </w:r>
      <w:r>
        <w:rPr>
          <w:rFonts w:ascii="Arial" w:eastAsia="Arial" w:hAnsi="Arial" w:cs="Arial"/>
          <w:b/>
          <w:color w:val="1F1986"/>
          <w:sz w:val="20"/>
          <w:szCs w:val="20"/>
          <w:shd w:val="clear" w:color="auto" w:fill="1F1986"/>
        </w:rPr>
        <w:t>_______________________________________________</w:t>
      </w:r>
      <w:r w:rsidR="00C75C1B">
        <w:rPr>
          <w:rFonts w:ascii="Arial" w:eastAsia="Arial" w:hAnsi="Arial" w:cs="Arial"/>
          <w:b/>
          <w:color w:val="1F1986"/>
          <w:sz w:val="20"/>
          <w:szCs w:val="20"/>
          <w:shd w:val="clear" w:color="auto" w:fill="1F1986"/>
        </w:rPr>
        <w:t xml:space="preserve">   </w:t>
      </w:r>
      <w:r>
        <w:rPr>
          <w:rFonts w:ascii="Arial" w:eastAsia="Arial" w:hAnsi="Arial" w:cs="Arial"/>
          <w:b/>
          <w:color w:val="1F1986"/>
          <w:sz w:val="20"/>
          <w:szCs w:val="20"/>
          <w:shd w:val="clear" w:color="auto" w:fill="1F1986"/>
        </w:rPr>
        <w:tab/>
      </w:r>
      <w:r>
        <w:rPr>
          <w:rFonts w:ascii="Helvetica Neue" w:eastAsia="Helvetica Neue" w:hAnsi="Helvetica Neue" w:cs="Helvetica Neue"/>
          <w:b/>
          <w:color w:val="FFFFFF"/>
          <w:sz w:val="62"/>
          <w:szCs w:val="62"/>
          <w:shd w:val="clear" w:color="auto" w:fill="1F1986"/>
        </w:rPr>
        <w:t>Annex I</w:t>
      </w:r>
      <w:r w:rsidR="00C75C1B">
        <w:rPr>
          <w:rFonts w:ascii="Helvetica Neue" w:eastAsia="Helvetica Neue" w:hAnsi="Helvetica Neue" w:cs="Helvetica Neue"/>
          <w:b/>
          <w:color w:val="FFFFFF"/>
          <w:sz w:val="62"/>
          <w:szCs w:val="62"/>
          <w:shd w:val="clear" w:color="auto" w:fill="1F1986"/>
        </w:rPr>
        <w:t>I</w:t>
      </w:r>
      <w:r>
        <w:rPr>
          <w:rFonts w:ascii="Helvetica Neue" w:eastAsia="Helvetica Neue" w:hAnsi="Helvetica Neue" w:cs="Helvetica Neue"/>
          <w:b/>
          <w:sz w:val="62"/>
          <w:szCs w:val="62"/>
        </w:rPr>
        <w:br/>
      </w:r>
      <w:r>
        <w:rPr>
          <w:rFonts w:ascii="Helvetica Neue" w:eastAsia="Helvetica Neue" w:hAnsi="Helvetica Neue" w:cs="Helvetica Neue"/>
          <w:b/>
          <w:color w:val="1F1986"/>
          <w:sz w:val="24"/>
          <w:szCs w:val="24"/>
        </w:rPr>
        <w:t>DECLARACIÓ JURADA</w:t>
      </w:r>
    </w:p>
    <w:p w14:paraId="506ADED3" w14:textId="77777777" w:rsidR="001C2329" w:rsidRDefault="001B0B1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A6A6A6"/>
          <w:sz w:val="20"/>
          <w:szCs w:val="20"/>
        </w:rPr>
        <w:t>(Cal un exemplar signat pel cap de projecte/ despatx / estudi)</w:t>
      </w:r>
    </w:p>
    <w:p w14:paraId="2EF3260F" w14:textId="77777777" w:rsidR="001C2329" w:rsidRDefault="001B0B1C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Jo, .............................................................................................. amb DNI ................................ , amb domicili a C/ ................................................. número ..................... , codi postal ................ de ..................................................................... , telèfon ........................... i correu electrònic ....................................................................... declaro sota la meva responsabilitat, que:</w:t>
      </w:r>
    </w:p>
    <w:p w14:paraId="4107EC62" w14:textId="77777777" w:rsidR="001C2329" w:rsidRDefault="001B0B1C">
      <w:pPr>
        <w:spacing w:line="276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Que tots els participants garantim que les condicions de contractació són les adients segons el conveni col·lectiu corresponent o que ens presentem joves arquitectes en igualtat de condicions.</w:t>
      </w:r>
    </w:p>
    <w:p w14:paraId="68044AC2" w14:textId="49045C6D" w:rsidR="001C2329" w:rsidRDefault="001B0B1C">
      <w:pPr>
        <w:spacing w:line="276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Que jo, com a màxim responsable del projecte, confirmo que totes les persones implicades en la realització del projecte han estat degudament contractades, remunerades i valorades com a mínim com diu el conveni "</w:t>
      </w:r>
      <w:r w:rsidR="000533ED" w:rsidRPr="000533ED">
        <w:rPr>
          <w:rFonts w:ascii="Arial" w:eastAsia="Arial" w:hAnsi="Arial" w:cs="Arial"/>
          <w:sz w:val="20"/>
          <w:szCs w:val="20"/>
        </w:rPr>
        <w:t>XX CONVENIO COLECTIVO NACIONAL DE EMPRESAS DE INGENIERÍA; OFICINAS DE ESTUDIOS TÉCNICOS; INSPECCIÓN, SUPERVISIÓN Y CONTROL TÉCNICO Y DE CALIDAD</w:t>
      </w:r>
      <w:r>
        <w:rPr>
          <w:rFonts w:ascii="Arial" w:eastAsia="Arial" w:hAnsi="Arial" w:cs="Arial"/>
          <w:sz w:val="20"/>
          <w:szCs w:val="20"/>
          <w:highlight w:val="white"/>
        </w:rPr>
        <w:t>" codi de conveni nº</w:t>
      </w:r>
      <w:r w:rsidR="000533ED" w:rsidRPr="000533ED">
        <w:t xml:space="preserve"> </w:t>
      </w:r>
      <w:r w:rsidR="000533ED" w:rsidRPr="000533ED">
        <w:rPr>
          <w:rFonts w:ascii="Arial" w:eastAsia="Arial" w:hAnsi="Arial" w:cs="Arial"/>
          <w:sz w:val="20"/>
          <w:szCs w:val="20"/>
        </w:rPr>
        <w:t>99002755011981</w:t>
      </w:r>
      <w:r>
        <w:rPr>
          <w:rFonts w:ascii="Arial" w:eastAsia="Arial" w:hAnsi="Arial" w:cs="Arial"/>
          <w:sz w:val="20"/>
          <w:szCs w:val="20"/>
          <w:highlight w:val="white"/>
        </w:rPr>
        <w:t>.</w:t>
      </w:r>
    </w:p>
    <w:p w14:paraId="07B4E88B" w14:textId="77777777" w:rsidR="001C2329" w:rsidRDefault="001B0B1C">
      <w:pPr>
        <w:spacing w:line="276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BOE Boletín Oficial del Estado, ministerio de empleo y Seguridad social o bé degudament registrat a la seguretat social com autònom al "Régimen Especial Trabajadores Autónomos" (RETA) o a la "Hermandad Nacional de Arquitectos" (HNA).</w:t>
      </w:r>
    </w:p>
    <w:p w14:paraId="4249DDD5" w14:textId="67272731" w:rsidR="001C2329" w:rsidRDefault="001B0B1C">
      <w:pPr>
        <w:spacing w:line="276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Les entitats, empreses, organitzacions, associacions o ONG que no compleixin els punts anteriors hauran d’entregar els documents necessaris</w:t>
      </w:r>
      <w:r w:rsidR="001F0991">
        <w:rPr>
          <w:rFonts w:ascii="Arial" w:eastAsia="Arial" w:hAnsi="Arial" w:cs="Arial"/>
          <w:sz w:val="20"/>
          <w:szCs w:val="20"/>
          <w:highlight w:val="white"/>
        </w:rPr>
        <w:t>, quan es sol·liciti,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per demostrar que, en cas de tenir treballadors al seu càrrec, amb independència de la forma jurídica sota la que estiguin constituïts, estan contractats, remunerats i valorats segons el conveni esmentat en el primer punt o aquell altre que resulti d’aplicació. En cas de formar part d’entitats, empreses, organitzacions, associacions, cooperatives o ONG  en las quals no hi hagi cap treballador al càrrec, caldrà presentar</w:t>
      </w:r>
      <w:r w:rsidR="001F0991">
        <w:rPr>
          <w:rFonts w:ascii="Arial" w:eastAsia="Arial" w:hAnsi="Arial" w:cs="Arial"/>
          <w:sz w:val="20"/>
          <w:szCs w:val="20"/>
          <w:highlight w:val="white"/>
        </w:rPr>
        <w:t xml:space="preserve">, </w:t>
      </w:r>
      <w:r w:rsidR="001F0991">
        <w:rPr>
          <w:rFonts w:ascii="Arial" w:eastAsia="Arial" w:hAnsi="Arial" w:cs="Arial"/>
          <w:sz w:val="20"/>
          <w:szCs w:val="20"/>
          <w:highlight w:val="white"/>
        </w:rPr>
        <w:t>quan es sol·liciti</w:t>
      </w:r>
      <w:r w:rsidR="001F0991">
        <w:rPr>
          <w:rFonts w:ascii="Arial" w:eastAsia="Arial" w:hAnsi="Arial" w:cs="Arial"/>
          <w:sz w:val="20"/>
          <w:szCs w:val="20"/>
          <w:highlight w:val="white"/>
        </w:rPr>
        <w:t>,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la documentació jurídica corresponent a la constitució d’aquestes entitats on apareguin degudament descrits els càrrecs o persones que en formen part així com un document o declaració acreditativa del tipus d’entitat jurídica en la qual esta inscrita l’entitat jurídica corresponent. </w:t>
      </w:r>
    </w:p>
    <w:p w14:paraId="26D01D35" w14:textId="77777777" w:rsidR="001C2329" w:rsidRDefault="001B0B1C">
      <w:pPr>
        <w:spacing w:line="276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L’AJAC es compromet a donar cabuda a totes les fórmules jurídiques que no realitzin una feina deslleial al sector, que compleixin la llei i els estatuts estipulats, que treballin per una millora del col·lectiu per no damnificar el valor de la professió i dels joves arquitectes. </w:t>
      </w:r>
    </w:p>
    <w:p w14:paraId="18FD3227" w14:textId="77777777" w:rsidR="001C2329" w:rsidRDefault="001B0B1C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L’AJAC podrà sol·licitar una còpia de tota la documentació jurídica relacionada amb les entitats, empreses, organitzacions, associacions, ONG, cooperatives, estudis, col·lectius i d’altres formes jurídiques registrades en el registre mercantil en cas de ser requerides, per a la verificació de la certesa de la present declaració responsable.</w:t>
      </w:r>
    </w:p>
    <w:p w14:paraId="4479C8FA" w14:textId="77777777" w:rsidR="001C2329" w:rsidRDefault="001B0B1C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 per que així consti, signo: </w:t>
      </w:r>
    </w:p>
    <w:p w14:paraId="0F1FEB40" w14:textId="77777777" w:rsidR="001C2329" w:rsidRDefault="001C2329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</w:p>
    <w:p w14:paraId="5690B437" w14:textId="77777777" w:rsidR="001C2329" w:rsidRDefault="001B0B1C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............................................., el ....... de ............................................. del 20</w:t>
      </w:r>
      <w:r w:rsidR="0081168C">
        <w:rPr>
          <w:rFonts w:ascii="Arial" w:eastAsia="Arial" w:hAnsi="Arial" w:cs="Arial"/>
          <w:sz w:val="20"/>
          <w:szCs w:val="20"/>
        </w:rPr>
        <w:t>25</w:t>
      </w:r>
    </w:p>
    <w:p w14:paraId="085E8424" w14:textId="77777777" w:rsidR="001C2329" w:rsidRDefault="001B0B1C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Signat</w:t>
      </w:r>
    </w:p>
    <w:p w14:paraId="366B5929" w14:textId="03F587ED" w:rsidR="001C2329" w:rsidRDefault="001C2329" w:rsidP="00B20B78">
      <w:pPr>
        <w:spacing w:line="240" w:lineRule="auto"/>
        <w:rPr>
          <w:rFonts w:ascii="Arial" w:eastAsia="Arial" w:hAnsi="Arial" w:cs="Arial"/>
          <w:sz w:val="20"/>
          <w:szCs w:val="20"/>
          <w:highlight w:val="yellow"/>
        </w:rPr>
      </w:pPr>
    </w:p>
    <w:sectPr w:rsidR="001C2329">
      <w:headerReference w:type="default" r:id="rId7"/>
      <w:footerReference w:type="default" r:id="rId8"/>
      <w:pgSz w:w="11906" w:h="16838"/>
      <w:pgMar w:top="1181" w:right="1701" w:bottom="1417" w:left="1701" w:header="68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7ED6F" w14:textId="77777777" w:rsidR="00791559" w:rsidRDefault="00791559">
      <w:pPr>
        <w:spacing w:after="0" w:line="240" w:lineRule="auto"/>
      </w:pPr>
      <w:r>
        <w:separator/>
      </w:r>
    </w:p>
  </w:endnote>
  <w:endnote w:type="continuationSeparator" w:id="0">
    <w:p w14:paraId="72E28BA3" w14:textId="77777777" w:rsidR="00791559" w:rsidRDefault="0079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603050000020004"/>
    <w:charset w:val="CC"/>
    <w:family w:val="modern"/>
    <w:notTrueType/>
    <w:pitch w:val="variable"/>
    <w:sig w:usb0="8000020B" w:usb1="10000048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0E08" w14:textId="0C011666" w:rsidR="001C2329" w:rsidRDefault="001C2329" w:rsidP="00B20B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Helvetica Neue" w:eastAsia="Helvetica Neue" w:hAnsi="Helvetica Neue" w:cs="Helvetica Neue"/>
        <w:smallCaps/>
        <w:color w:val="FFFFFF"/>
        <w:sz w:val="21"/>
        <w:szCs w:val="21"/>
        <w:shd w:val="clear" w:color="auto" w:fill="1F1986"/>
      </w:rPr>
    </w:pPr>
  </w:p>
  <w:p w14:paraId="689B242B" w14:textId="77777777" w:rsidR="00C222AE" w:rsidRDefault="00C222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" w:eastAsia="Helvetica Neue" w:hAnsi="Helvetica Neue" w:cs="Helvetica Neue"/>
        <w:smallCaps/>
        <w:color w:val="FFFFFF"/>
        <w:sz w:val="21"/>
        <w:szCs w:val="21"/>
        <w:shd w:val="clear" w:color="auto" w:fill="1F1986"/>
      </w:rPr>
    </w:pPr>
  </w:p>
  <w:p w14:paraId="22C77F9B" w14:textId="77777777" w:rsidR="001C2329" w:rsidRDefault="001C23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76" w:lineRule="auto"/>
      <w:rPr>
        <w:rFonts w:ascii="Helvetica Neue" w:eastAsia="Helvetica Neue" w:hAnsi="Helvetica Neue" w:cs="Helvetica Neue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6E103" w14:textId="77777777" w:rsidR="00791559" w:rsidRDefault="00791559">
      <w:pPr>
        <w:spacing w:after="0" w:line="240" w:lineRule="auto"/>
      </w:pPr>
      <w:r>
        <w:separator/>
      </w:r>
    </w:p>
  </w:footnote>
  <w:footnote w:type="continuationSeparator" w:id="0">
    <w:p w14:paraId="3E908B38" w14:textId="77777777" w:rsidR="00791559" w:rsidRDefault="0079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25B54" w14:textId="77777777" w:rsidR="001C2329" w:rsidRDefault="001B0B1C">
    <w:pPr>
      <w:tabs>
        <w:tab w:val="center" w:pos="4252"/>
        <w:tab w:val="right" w:pos="8504"/>
      </w:tabs>
      <w:spacing w:after="0" w:line="240" w:lineRule="auto"/>
      <w:ind w:right="-222"/>
      <w:rPr>
        <w:rFonts w:ascii="Helvetica Neue" w:eastAsia="Helvetica Neue" w:hAnsi="Helvetica Neue" w:cs="Helvetica Neue"/>
        <w:b/>
        <w:color w:val="1F1986"/>
        <w:sz w:val="32"/>
        <w:szCs w:val="32"/>
      </w:rPr>
    </w:pPr>
    <w:r>
      <w:rPr>
        <w:rFonts w:ascii="Helvetica Neue" w:eastAsia="Helvetica Neue" w:hAnsi="Helvetica Neue" w:cs="Helvetica Neue"/>
        <w:b/>
        <w:color w:val="1F1986"/>
        <w:sz w:val="32"/>
        <w:szCs w:val="32"/>
      </w:rPr>
      <w:t>Annexes</w:t>
    </w:r>
    <w:r>
      <w:rPr>
        <w:noProof/>
        <w:lang w:val="es-ES"/>
      </w:rPr>
      <w:drawing>
        <wp:anchor distT="0" distB="0" distL="0" distR="0" simplePos="0" relativeHeight="251658240" behindDoc="1" locked="0" layoutInCell="1" hidden="0" allowOverlap="1" wp14:anchorId="03CAAFE5" wp14:editId="11CAA156">
          <wp:simplePos x="0" y="0"/>
          <wp:positionH relativeFrom="column">
            <wp:posOffset>2989905</wp:posOffset>
          </wp:positionH>
          <wp:positionV relativeFrom="paragraph">
            <wp:posOffset>-114295</wp:posOffset>
          </wp:positionV>
          <wp:extent cx="2408730" cy="712787"/>
          <wp:effectExtent l="0" t="0" r="0" b="0"/>
          <wp:wrapNone/>
          <wp:docPr id="1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8730" cy="7127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B66DF9" w14:textId="77777777" w:rsidR="001C2329" w:rsidRDefault="001B0B1C">
    <w:pPr>
      <w:tabs>
        <w:tab w:val="center" w:pos="4252"/>
        <w:tab w:val="right" w:pos="8504"/>
      </w:tabs>
      <w:spacing w:after="0" w:line="240" w:lineRule="auto"/>
      <w:ind w:right="-222"/>
      <w:rPr>
        <w:rFonts w:ascii="Helvetica Neue" w:eastAsia="Helvetica Neue" w:hAnsi="Helvetica Neue" w:cs="Helvetica Neue"/>
        <w:color w:val="1F1986"/>
      </w:rPr>
    </w:pPr>
    <w:r>
      <w:rPr>
        <w:rFonts w:ascii="Helvetica Neue" w:eastAsia="Helvetica Neue" w:hAnsi="Helvetica Neue" w:cs="Helvetica Neue"/>
        <w:color w:val="1F1986"/>
      </w:rPr>
      <w:t xml:space="preserve">PREMIS AJAC XIV </w:t>
    </w:r>
  </w:p>
  <w:p w14:paraId="31A5B5BC" w14:textId="77777777" w:rsidR="001C2329" w:rsidRDefault="001C2329">
    <w:pPr>
      <w:tabs>
        <w:tab w:val="center" w:pos="4252"/>
        <w:tab w:val="right" w:pos="8504"/>
      </w:tabs>
      <w:spacing w:after="0" w:line="240" w:lineRule="auto"/>
      <w:ind w:right="-222"/>
      <w:rPr>
        <w:rFonts w:ascii="Helvetica Neue" w:eastAsia="Helvetica Neue" w:hAnsi="Helvetica Neue" w:cs="Helvetica Neue"/>
        <w:color w:val="1F1986"/>
      </w:rPr>
    </w:pPr>
  </w:p>
  <w:p w14:paraId="3D39C3B1" w14:textId="77777777" w:rsidR="001C2329" w:rsidRDefault="001C2329">
    <w:pPr>
      <w:tabs>
        <w:tab w:val="center" w:pos="4252"/>
        <w:tab w:val="right" w:pos="8504"/>
      </w:tabs>
      <w:spacing w:after="0" w:line="240" w:lineRule="auto"/>
      <w:ind w:right="-222"/>
      <w:rPr>
        <w:rFonts w:ascii="Helvetica Neue" w:eastAsia="Helvetica Neue" w:hAnsi="Helvetica Neue" w:cs="Helvetica Neue"/>
        <w:color w:val="0B5394"/>
        <w:sz w:val="24"/>
        <w:szCs w:val="24"/>
      </w:rPr>
    </w:pPr>
  </w:p>
  <w:p w14:paraId="6C152155" w14:textId="77777777" w:rsidR="001C2329" w:rsidRDefault="001C2329">
    <w:pPr>
      <w:tabs>
        <w:tab w:val="center" w:pos="4252"/>
        <w:tab w:val="right" w:pos="8504"/>
      </w:tabs>
      <w:spacing w:after="0" w:line="240" w:lineRule="auto"/>
      <w:ind w:right="-222"/>
      <w:rPr>
        <w:rFonts w:ascii="Helvetica Neue" w:eastAsia="Helvetica Neue" w:hAnsi="Helvetica Neue" w:cs="Helvetica Neue"/>
        <w:color w:val="0B5394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329"/>
    <w:rsid w:val="000533ED"/>
    <w:rsid w:val="001B0B1C"/>
    <w:rsid w:val="001C2329"/>
    <w:rsid w:val="001F0991"/>
    <w:rsid w:val="002A3AB4"/>
    <w:rsid w:val="00302759"/>
    <w:rsid w:val="005C70B9"/>
    <w:rsid w:val="00791559"/>
    <w:rsid w:val="0081168C"/>
    <w:rsid w:val="00834810"/>
    <w:rsid w:val="00862F90"/>
    <w:rsid w:val="008F0B02"/>
    <w:rsid w:val="00B20B78"/>
    <w:rsid w:val="00C222AE"/>
    <w:rsid w:val="00C75C1B"/>
    <w:rsid w:val="00CD66EF"/>
    <w:rsid w:val="00D3055F"/>
    <w:rsid w:val="00D6758B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9F15"/>
  <w15:docId w15:val="{DB44612B-7A71-4566-B5F1-07719DDD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7B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1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CB17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a-ES"/>
    </w:rPr>
  </w:style>
  <w:style w:type="paragraph" w:styleId="Prrafodelista">
    <w:name w:val="List Paragraph"/>
    <w:basedOn w:val="Normal"/>
    <w:uiPriority w:val="34"/>
    <w:qFormat/>
    <w:rsid w:val="00CB17B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17B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1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7B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B1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7B5"/>
    <w:rPr>
      <w:lang w:val="ca-ES"/>
    </w:rPr>
  </w:style>
  <w:style w:type="table" w:styleId="Tablaconcuadrcula">
    <w:name w:val="Table Grid"/>
    <w:basedOn w:val="Tablanormal"/>
    <w:uiPriority w:val="39"/>
    <w:rsid w:val="00CB1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B1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1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17B5"/>
    <w:rPr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1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7B5"/>
    <w:rPr>
      <w:rFonts w:ascii="Segoe UI" w:hAnsi="Segoe UI" w:cs="Segoe UI"/>
      <w:sz w:val="18"/>
      <w:szCs w:val="18"/>
      <w:lang w:val="ca-ES"/>
    </w:rPr>
  </w:style>
  <w:style w:type="character" w:customStyle="1" w:styleId="hiddengrammarerror">
    <w:name w:val="hiddengrammarerror"/>
    <w:basedOn w:val="Fuentedeprrafopredeter"/>
    <w:rsid w:val="00BB6E13"/>
  </w:style>
  <w:style w:type="character" w:customStyle="1" w:styleId="hiddenspellerror">
    <w:name w:val="hiddenspellerror"/>
    <w:basedOn w:val="Fuentedeprrafopredeter"/>
    <w:rsid w:val="00BB6E13"/>
  </w:style>
  <w:style w:type="character" w:customStyle="1" w:styleId="hiddengreenerror">
    <w:name w:val="hiddengreenerror"/>
    <w:basedOn w:val="Fuentedeprrafopredeter"/>
    <w:rsid w:val="00BB6E13"/>
  </w:style>
  <w:style w:type="character" w:styleId="Hipervnculovisitado">
    <w:name w:val="FollowedHyperlink"/>
    <w:basedOn w:val="Fuentedeprrafopredeter"/>
    <w:uiPriority w:val="99"/>
    <w:semiHidden/>
    <w:unhideWhenUsed/>
    <w:rsid w:val="005F1EC8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F1EC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hKX+41UlPPU97tCL4QbjWbpLrw==">CgMxLjAaJAoBMBIfCh0IB0IZCg5IZWx2ZXRpY2EgTmV1ZRIHUFQgU2FucxotCgExEigKJggHQiIKDkhlbHZldGljYSBOZXVlEhBBcmlhbCBVbmljb2RlIE1TGiQKATISHwodCAdCGQoOSGVsdmV0aWNhIE5ldWUSB1BUIFNhbnMaJAoBMxIfCh0IB0IZCg5IZWx2ZXRpY2EgTmV1ZRIHUFQgU2FucxokCgE0Eh8KHQgHQhkKDkhlbHZldGljYSBOZXVlEgdQVCBTYW5zGh8KATUSGgoYCAlSFAoSdGFibGUuMjRwdW5uZXpmeWVnOAByITEwUU1qUVp5TnFPZE5aVURUUEFyc0QwaGd1Z2t0RU9N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AMB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Hugas Garriga</dc:creator>
  <cp:lastModifiedBy>DANIEL MONTES SAN MIGUEL</cp:lastModifiedBy>
  <cp:revision>4</cp:revision>
  <dcterms:created xsi:type="dcterms:W3CDTF">2025-01-09T15:54:00Z</dcterms:created>
  <dcterms:modified xsi:type="dcterms:W3CDTF">2025-01-09T15:58:00Z</dcterms:modified>
</cp:coreProperties>
</file>